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b/>
          <w:bCs/>
          <w:sz w:val="40"/>
          <w:szCs w:val="36"/>
        </w:rPr>
      </w:pPr>
      <w:r>
        <w:rPr>
          <w:rFonts w:hint="eastAsia" w:eastAsia="仿宋"/>
          <w:b/>
          <w:bCs/>
          <w:sz w:val="40"/>
          <w:szCs w:val="36"/>
        </w:rPr>
        <w:t>设备处置公告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仿宋"/>
          <w:b/>
          <w:bCs/>
          <w:sz w:val="40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标的物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本公司</w:t>
      </w:r>
      <w:r>
        <w:rPr>
          <w:rFonts w:hint="eastAsia" w:ascii="仿宋_GB2312" w:hAnsi="仿宋" w:eastAsia="仿宋_GB2312" w:cs="仿宋"/>
          <w:sz w:val="28"/>
          <w:szCs w:val="28"/>
        </w:rPr>
        <w:t>拟对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8"/>
          <w:szCs w:val="28"/>
        </w:rPr>
        <w:t>台自有设备进行公开拍卖，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其中履带吊2台、汽车吊1台、塔吊3台，具体情况祥见表1-表3；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1"/>
          <w:szCs w:val="21"/>
        </w:rPr>
        <w:t>表1</w:t>
      </w:r>
      <w:r>
        <w:rPr>
          <w:rFonts w:hint="eastAsia" w:ascii="仿宋_GB2312" w:hAnsi="仿宋" w:eastAsia="仿宋_GB2312" w:cs="仿宋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/>
          <w:sz w:val="21"/>
          <w:szCs w:val="21"/>
        </w:rPr>
        <w:t>履带吊</w:t>
      </w:r>
    </w:p>
    <w:tbl>
      <w:tblPr>
        <w:tblStyle w:val="6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275"/>
        <w:gridCol w:w="1276"/>
        <w:gridCol w:w="1418"/>
        <w:gridCol w:w="17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11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设备名称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设备型号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生产厂家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出厂时间</w:t>
            </w:r>
          </w:p>
        </w:tc>
        <w:tc>
          <w:tcPr>
            <w:tcW w:w="14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起重能力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起重臂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1" w:firstLineChars="100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履带吊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SC500-2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住友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1995.07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50吨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主臂52米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副臂12米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吊</w:t>
            </w:r>
            <w:r>
              <w:rPr>
                <w:rFonts w:ascii="宋体" w:hAnsi="宋体" w:cs="宋体"/>
                <w:sz w:val="20"/>
                <w:szCs w:val="20"/>
              </w:rPr>
              <w:t>钩</w:t>
            </w:r>
            <w:r>
              <w:rPr>
                <w:rFonts w:hint="eastAsia" w:ascii="宋体" w:hAnsi="宋体" w:cs="宋体"/>
                <w:sz w:val="20"/>
                <w:szCs w:val="20"/>
              </w:rPr>
              <w:t>3个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无副臂拉绳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履带吊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QUY50A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抚挖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2008.04</w:t>
            </w:r>
          </w:p>
        </w:tc>
        <w:tc>
          <w:tcPr>
            <w:tcW w:w="14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50吨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主臂52米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副臂15米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吊钩</w:t>
            </w:r>
            <w:r>
              <w:rPr>
                <w:rFonts w:hint="eastAsia" w:ascii="宋体" w:hAnsi="宋体" w:cs="宋体"/>
                <w:sz w:val="20"/>
                <w:szCs w:val="20"/>
              </w:rPr>
              <w:t>3个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1"/>
          <w:szCs w:val="21"/>
        </w:rPr>
        <w:t>表2</w:t>
      </w:r>
      <w:r>
        <w:rPr>
          <w:rFonts w:hint="eastAsia" w:ascii="仿宋_GB2312" w:hAnsi="仿宋" w:eastAsia="仿宋_GB2312" w:cs="仿宋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/>
          <w:sz w:val="21"/>
          <w:szCs w:val="21"/>
        </w:rPr>
        <w:t>汽车吊</w:t>
      </w:r>
    </w:p>
    <w:tbl>
      <w:tblPr>
        <w:tblStyle w:val="6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275"/>
        <w:gridCol w:w="1276"/>
        <w:gridCol w:w="1418"/>
        <w:gridCol w:w="17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设备名称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设备型号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生产厂家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出厂时间</w:t>
            </w:r>
          </w:p>
        </w:tc>
        <w:tc>
          <w:tcPr>
            <w:tcW w:w="14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起重能力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起重臂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汽车吊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AC435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德马格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1994.07</w:t>
            </w:r>
          </w:p>
        </w:tc>
        <w:tc>
          <w:tcPr>
            <w:tcW w:w="14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150吨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主臂50米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吊钩</w:t>
            </w:r>
            <w:r>
              <w:rPr>
                <w:rFonts w:hint="eastAsia" w:ascii="宋体" w:hAnsi="宋体" w:cs="宋体"/>
                <w:sz w:val="20"/>
                <w:szCs w:val="20"/>
              </w:rPr>
              <w:t>3个配重27吨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仿宋" w:eastAsia="仿宋_GB2312" w:cs="仿宋"/>
          <w:b/>
          <w:sz w:val="21"/>
          <w:szCs w:val="21"/>
        </w:rPr>
      </w:pPr>
      <w:r>
        <w:rPr>
          <w:rFonts w:hint="eastAsia" w:ascii="仿宋_GB2312" w:hAnsi="仿宋" w:eastAsia="仿宋_GB2312" w:cs="仿宋"/>
          <w:b/>
          <w:sz w:val="21"/>
          <w:szCs w:val="21"/>
        </w:rPr>
        <w:t>表3</w:t>
      </w:r>
      <w:r>
        <w:rPr>
          <w:rFonts w:hint="eastAsia" w:ascii="仿宋_GB2312" w:hAnsi="仿宋" w:eastAsia="仿宋_GB2312" w:cs="仿宋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/>
          <w:sz w:val="21"/>
          <w:szCs w:val="21"/>
        </w:rPr>
        <w:t>塔吊</w:t>
      </w:r>
    </w:p>
    <w:tbl>
      <w:tblPr>
        <w:tblStyle w:val="6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34"/>
        <w:gridCol w:w="1276"/>
        <w:gridCol w:w="1276"/>
        <w:gridCol w:w="1417"/>
        <w:gridCol w:w="170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设备名称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设备型号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生产厂家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最大起重量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独立高度/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标准节个数</w:t>
            </w:r>
          </w:p>
        </w:tc>
        <w:tc>
          <w:tcPr>
            <w:tcW w:w="12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自重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Arial Narrow" w:hAnsi="Arial Narrow" w:eastAsia="仿宋" w:cs="仿宋"/>
                <w:b/>
              </w:rPr>
            </w:pPr>
            <w:r>
              <w:rPr>
                <w:rFonts w:ascii="Arial Narrow" w:hAnsi="Arial Narrow" w:eastAsia="仿宋" w:cs="仿宋"/>
                <w:b/>
              </w:rPr>
              <w:t>塔吊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TC50</w:t>
            </w: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中联重科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8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t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Arial Narrow" w:hAnsi="Arial Narrow" w:eastAsia="仿宋" w:cs="仿宋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米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/18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  <w:sz w:val="20"/>
                <w:szCs w:val="20"/>
              </w:rPr>
              <w:t>40吨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Arial Narrow" w:hAnsi="Arial Narrow" w:eastAsia="仿宋" w:cs="仿宋"/>
                <w:b/>
              </w:rPr>
            </w:pPr>
            <w:r>
              <w:rPr>
                <w:rFonts w:ascii="Arial Narrow" w:hAnsi="Arial Narrow" w:eastAsia="仿宋" w:cs="仿宋"/>
                <w:b/>
              </w:rPr>
              <w:t>塔吊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MC110A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波坦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szCs w:val="21"/>
              </w:rPr>
              <w:t>7</w:t>
            </w:r>
            <w:r>
              <w:rPr>
                <w:rFonts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Arial Narrow" w:hAnsi="Arial Narrow" w:eastAsia="仿宋" w:cs="仿宋"/>
              </w:rPr>
            </w:pPr>
            <w:r>
              <w:rPr>
                <w:rFonts w:ascii="Arial Narrow" w:hAnsi="Arial Narrow" w:eastAsia="仿宋" w:cs="仿宋"/>
              </w:rPr>
              <w:t>6t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Arial Narrow" w:hAnsi="Arial Narrow" w:eastAsia="仿宋" w:cs="仿宋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米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/12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  <w:sz w:val="20"/>
                <w:szCs w:val="20"/>
              </w:rPr>
              <w:t>35吨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Arial Narrow" w:hAnsi="Arial Narrow" w:eastAsia="仿宋" w:cs="仿宋"/>
                <w:b/>
              </w:rPr>
            </w:pPr>
            <w:r>
              <w:rPr>
                <w:rFonts w:ascii="Arial Narrow" w:hAnsi="Arial Narrow" w:eastAsia="仿宋" w:cs="仿宋"/>
                <w:b/>
              </w:rPr>
              <w:t>塔吊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MC110A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波坦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szCs w:val="21"/>
              </w:rPr>
              <w:t>7</w:t>
            </w:r>
            <w:r>
              <w:rPr>
                <w:rFonts w:ascii="仿宋" w:hAnsi="仿宋" w:eastAsia="仿宋" w:cs="仿宋"/>
                <w:szCs w:val="21"/>
              </w:rPr>
              <w:t>.11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Arial Narrow" w:hAnsi="Arial Narrow" w:eastAsia="仿宋" w:cs="仿宋"/>
              </w:rPr>
            </w:pPr>
            <w:r>
              <w:rPr>
                <w:rFonts w:ascii="Arial Narrow" w:hAnsi="Arial Narrow" w:eastAsia="仿宋" w:cs="仿宋"/>
              </w:rPr>
              <w:t>6t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Arial Narrow" w:hAnsi="Arial Narrow" w:eastAsia="仿宋" w:cs="仿宋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米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/12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  <w:sz w:val="20"/>
                <w:szCs w:val="20"/>
              </w:rPr>
              <w:t>35吨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仿宋"/>
          <w:b/>
          <w:color w:val="FFFF00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二、</w:t>
      </w:r>
      <w:r>
        <w:rPr>
          <w:rFonts w:hint="eastAsia" w:ascii="仿宋_GB2312" w:hAnsi="仿宋" w:eastAsia="仿宋_GB2312" w:cs="仿宋"/>
          <w:b/>
          <w:sz w:val="28"/>
          <w:szCs w:val="28"/>
        </w:rPr>
        <w:t>处置形式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线上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发布公告，线</w:t>
      </w:r>
      <w:r>
        <w:rPr>
          <w:rFonts w:hint="eastAsia" w:ascii="仿宋_GB2312" w:hAnsi="仿宋" w:eastAsia="仿宋_GB2312" w:cs="仿宋"/>
          <w:sz w:val="28"/>
          <w:szCs w:val="28"/>
        </w:rPr>
        <w:t>下进行招标。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2.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优先整体打包竞价，也可按设备类别（履带吊、汽车吊、塔吊）竞价。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三、</w:t>
      </w:r>
      <w:r>
        <w:rPr>
          <w:rFonts w:hint="eastAsia" w:ascii="仿宋_GB2312" w:hAnsi="仿宋" w:eastAsia="仿宋_GB2312" w:cs="仿宋"/>
          <w:b/>
          <w:sz w:val="28"/>
          <w:szCs w:val="28"/>
        </w:rPr>
        <w:t>投标保证金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按投标类别收取：履带吊50000元；汽车吊100000元；塔吊50000元；（均不计算利息），资格预审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合格后开标前4小时</w:t>
      </w:r>
      <w:r>
        <w:rPr>
          <w:rFonts w:hint="eastAsia" w:ascii="仿宋_GB2312" w:hAnsi="仿宋" w:eastAsia="仿宋_GB2312" w:cs="仿宋"/>
          <w:sz w:val="28"/>
          <w:szCs w:val="28"/>
        </w:rPr>
        <w:t>汇入我公司账户。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收款信息（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单位</w:t>
      </w:r>
      <w:r>
        <w:rPr>
          <w:rFonts w:hint="eastAsia" w:ascii="仿宋_GB2312" w:hAnsi="仿宋" w:eastAsia="仿宋_GB2312" w:cs="仿宋"/>
          <w:sz w:val="28"/>
          <w:szCs w:val="28"/>
        </w:rPr>
        <w:t>：二十二冶鼎力工程管理服务有限公司；账户：唐山中行新城道支行；账号：1001 4826 4309）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标的展示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自公告发布之日起30日内；查看标的请自行到唐山市丰润区二十二冶工业园，费用自理。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竞拍投标日期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ascii="仿宋_GB2312" w:hAnsi="仿宋" w:eastAsia="仿宋_GB2312" w:cs="仿宋"/>
          <w:bCs/>
          <w:sz w:val="28"/>
          <w:szCs w:val="28"/>
          <w:highlight w:val="yellow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2020年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月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>15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日（暂定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六、</w:t>
      </w:r>
      <w:r>
        <w:rPr>
          <w:rFonts w:hint="eastAsia" w:ascii="仿宋_GB2312" w:hAnsi="仿宋" w:eastAsia="仿宋_GB2312" w:cs="仿宋"/>
          <w:b/>
          <w:sz w:val="28"/>
          <w:szCs w:val="28"/>
        </w:rPr>
        <w:t>竞拍资格审查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投标保证金收据或银行汇款回单；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单位购买：营业执照、法人身份证复印件、代理人授权委托、代理人身份证复印件；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3.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个人购买：身份证复印件、个人征信证明；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4.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完成标的物过户手续渠道能力的承诺。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七、</w:t>
      </w:r>
      <w:r>
        <w:rPr>
          <w:rFonts w:hint="eastAsia" w:ascii="仿宋_GB2312" w:hAnsi="仿宋" w:eastAsia="仿宋_GB2312" w:cs="仿宋"/>
          <w:b/>
          <w:sz w:val="28"/>
          <w:szCs w:val="28"/>
        </w:rPr>
        <w:t>评标原则</w:t>
      </w: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价高者优先。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标的货款的支付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竞得者（中标者）需在中标通知书发布后5个工作日内支付标的货款的50%（保证金可冲抵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货款</w:t>
      </w:r>
      <w:r>
        <w:rPr>
          <w:rFonts w:hint="eastAsia" w:ascii="仿宋_GB2312" w:hAnsi="仿宋" w:eastAsia="仿宋_GB2312" w:cs="仿宋"/>
          <w:sz w:val="28"/>
          <w:szCs w:val="28"/>
        </w:rPr>
        <w:t>），（中标公示后</w:t>
      </w:r>
      <w:r>
        <w:rPr>
          <w:rFonts w:ascii="仿宋_GB2312" w:hAnsi="仿宋" w:eastAsia="仿宋_GB2312" w:cs="仿宋"/>
          <w:sz w:val="28"/>
          <w:szCs w:val="28"/>
        </w:rPr>
        <w:t>1</w:t>
      </w:r>
      <w:r>
        <w:rPr>
          <w:rFonts w:hint="eastAsia" w:ascii="仿宋_GB2312" w:hAnsi="仿宋" w:eastAsia="仿宋_GB2312" w:cs="仿宋"/>
          <w:sz w:val="28"/>
          <w:szCs w:val="28"/>
        </w:rPr>
        <w:t>0日内签订合同）剩下50%标的货款在买卖合同或协议签订后3日内付清，逾期未支付承担违约责任（扣除保证金并承担</w:t>
      </w:r>
      <w:r>
        <w:rPr>
          <w:rFonts w:ascii="仿宋_GB2312" w:hAnsi="仿宋" w:eastAsia="仿宋_GB2312" w:cs="仿宋"/>
          <w:sz w:val="28"/>
          <w:szCs w:val="28"/>
        </w:rPr>
        <w:t>本次招标</w:t>
      </w:r>
      <w:r>
        <w:rPr>
          <w:rFonts w:hint="eastAsia" w:ascii="仿宋_GB2312" w:hAnsi="仿宋" w:eastAsia="仿宋_GB2312" w:cs="仿宋"/>
          <w:sz w:val="28"/>
          <w:szCs w:val="28"/>
        </w:rPr>
        <w:t>方</w:t>
      </w:r>
      <w:r>
        <w:rPr>
          <w:rFonts w:ascii="仿宋_GB2312" w:hAnsi="仿宋" w:eastAsia="仿宋_GB2312" w:cs="仿宋"/>
          <w:sz w:val="28"/>
          <w:szCs w:val="28"/>
        </w:rPr>
        <w:t>损失</w:t>
      </w:r>
      <w:r>
        <w:rPr>
          <w:rFonts w:hint="eastAsia" w:ascii="仿宋_GB2312" w:hAnsi="仿宋" w:eastAsia="仿宋_GB2312" w:cs="仿宋"/>
          <w:sz w:val="28"/>
          <w:szCs w:val="28"/>
        </w:rPr>
        <w:t>，撤回中标通知书）。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保证金的退还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未竞得者在评标结果公示期结束的15个工作日内退还保证金。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特别说明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本次拍卖不设定标底价。一旦中标必须按时点签订相应买卖合同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或协议，钱款全部支付完毕后3</w:t>
      </w:r>
      <w:r>
        <w:rPr>
          <w:rFonts w:ascii="仿宋_GB2312" w:hAnsi="仿宋" w:eastAsia="仿宋_GB2312" w:cs="仿宋"/>
          <w:sz w:val="28"/>
          <w:szCs w:val="28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个工作日内办理完成产权过户等相关手续。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十一、</w:t>
      </w:r>
      <w:r>
        <w:rPr>
          <w:rFonts w:hint="eastAsia" w:ascii="仿宋_GB2312" w:hAnsi="仿宋" w:eastAsia="仿宋_GB2312" w:cs="仿宋"/>
          <w:b/>
          <w:sz w:val="28"/>
          <w:szCs w:val="28"/>
        </w:rPr>
        <w:t>联系人及地址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联系人：高建学 13832828458    杨宏亮 </w:t>
      </w:r>
      <w:r>
        <w:rPr>
          <w:rFonts w:ascii="仿宋_GB2312" w:hAnsi="仿宋" w:eastAsia="仿宋_GB2312" w:cs="仿宋"/>
          <w:sz w:val="28"/>
          <w:szCs w:val="28"/>
        </w:rPr>
        <w:t>13832909375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6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项楠19912314757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地址：唐山市丰润区二十二冶工业园（102国道银城铺镇）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二十二冶鼎力工程管理服务有限公司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2020年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月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09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rPr>
          <w:rFonts w:ascii="仿宋" w:hAnsi="仿宋" w:eastAsia="仿宋" w:cs="仿宋"/>
          <w:b/>
          <w:i/>
          <w:iCs/>
          <w:sz w:val="28"/>
          <w:szCs w:val="28"/>
        </w:rPr>
      </w:pPr>
      <w:r>
        <w:rPr>
          <w:rFonts w:hint="eastAsia" w:ascii="仿宋" w:hAnsi="仿宋" w:eastAsia="仿宋" w:cs="仿宋"/>
          <w:b/>
          <w:i/>
          <w:iCs/>
          <w:sz w:val="28"/>
          <w:szCs w:val="28"/>
        </w:rPr>
        <w:t>（后附设备照片）</w:t>
      </w:r>
    </w:p>
    <w:p>
      <w:pPr>
        <w:spacing w:line="500" w:lineRule="exact"/>
        <w:ind w:firstLine="560" w:firstLineChars="20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rPr>
          <w:rFonts w:ascii="仿宋_GB2312" w:hAnsi="仿宋" w:eastAsia="仿宋_GB2312" w:cs="仿宋"/>
          <w:sz w:val="28"/>
          <w:szCs w:val="28"/>
        </w:rPr>
      </w:pPr>
    </w:p>
    <w:p>
      <w:pPr>
        <w:rPr>
          <w:rFonts w:ascii="仿宋_GB2312" w:hAnsi="仿宋" w:eastAsia="仿宋_GB2312" w:cs="仿宋"/>
          <w:sz w:val="28"/>
          <w:szCs w:val="28"/>
        </w:rPr>
      </w:pPr>
    </w:p>
    <w:p>
      <w:pPr>
        <w:rPr>
          <w:rFonts w:ascii="仿宋_GB2312" w:hAnsi="仿宋" w:eastAsia="仿宋_GB2312" w:cs="仿宋"/>
          <w:sz w:val="28"/>
          <w:szCs w:val="28"/>
        </w:rPr>
      </w:pPr>
    </w:p>
    <w:p>
      <w:pPr>
        <w:rPr>
          <w:rFonts w:ascii="仿宋_GB2312" w:hAnsi="仿宋" w:eastAsia="仿宋_GB2312" w:cs="仿宋"/>
          <w:sz w:val="28"/>
          <w:szCs w:val="28"/>
        </w:rPr>
      </w:pPr>
    </w:p>
    <w:p>
      <w:pPr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4319905" cy="3239770"/>
            <wp:effectExtent l="0" t="0" r="8255" b="6350"/>
            <wp:docPr id="1" name="图片 1" descr="H:\2020年工作记录\2020设备管理\2020年设备处置\2020年设备处置记录\2020年第一批处置\新建文件夹\住友50履带吊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2020年工作记录\2020设备管理\2020年设备处置\2020年设备处置记录\2020年第一批处置\新建文件夹\住友50履带吊.jp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图1住友50吨履带吊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drawing>
          <wp:inline distT="0" distB="0" distL="0" distR="0">
            <wp:extent cx="4319905" cy="3239770"/>
            <wp:effectExtent l="0" t="0" r="8255" b="6350"/>
            <wp:docPr id="2" name="图片 2" descr="H:\2020年工作记录\2020设备管理\2020年设备处置\2020年设备处置记录\2020年第一批处置\新建文件夹\抚挖50履带吊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2020年工作记录\2020设备管理\2020年设备处置\2020年设备处置记录\2020年第一批处置\新建文件夹\抚挖50履带吊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图2 抚挖50吨履带吊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drawing>
          <wp:inline distT="0" distB="0" distL="0" distR="0">
            <wp:extent cx="4319905" cy="3239770"/>
            <wp:effectExtent l="0" t="0" r="8255" b="6350"/>
            <wp:docPr id="4" name="图片 4" descr="H:\2020年工作记录\2020设备管理\2020年设备处置\2020年设备处置记录\2020年第一批处置\新建文件夹\150汽车吊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\2020年工作记录\2020设备管理\2020年设备处置\2020年设备处置记录\2020年第一批处置\新建文件夹\150汽车吊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</w:rPr>
        <w:t>图3德马格150吨汽车吊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drawing>
          <wp:inline distT="0" distB="0" distL="0" distR="0">
            <wp:extent cx="4319905" cy="3239770"/>
            <wp:effectExtent l="0" t="0" r="8255" b="6350"/>
            <wp:docPr id="5" name="图片 5" descr="H:\2020年工作记录\2020设备管理\2020年设备处置\2020年设备处置记录\2020年第一批处置\新建文件夹\中联塔吊5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2020年工作记录\2020设备管理\2020年设备处置\2020年设备处置记录\2020年第一批处置\新建文件夹\中联塔吊5023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图4中联重科TC5023塔吊</w:t>
      </w: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drawing>
          <wp:inline distT="0" distB="0" distL="0" distR="0">
            <wp:extent cx="4319905" cy="3239770"/>
            <wp:effectExtent l="0" t="0" r="8255" b="6350"/>
            <wp:docPr id="6" name="图片 6" descr="H:\2020年工作记录\2020设备管理\2020年设备处置\2020年设备处置记录\2020年第一批处置\新建文件夹\波坦塔吊0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2020年工作记录\2020设备管理\2020年设备处置\2020年设备处置记录\2020年第一批处置\新建文件夹\波坦塔吊061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图5 波坦MC110A塔吊-1</w:t>
      </w:r>
    </w:p>
    <w:p>
      <w:pPr>
        <w:jc w:val="both"/>
        <w:rPr>
          <w:rFonts w:ascii="仿宋" w:hAnsi="仿宋" w:eastAsia="仿宋" w:cs="仿宋"/>
        </w:rPr>
      </w:pPr>
    </w:p>
    <w:p>
      <w:pPr>
        <w:jc w:val="both"/>
        <w:rPr>
          <w:rFonts w:ascii="仿宋" w:hAnsi="仿宋" w:eastAsia="仿宋" w:cs="仿宋"/>
        </w:rPr>
      </w:pPr>
    </w:p>
    <w:p>
      <w:pPr>
        <w:jc w:val="both"/>
        <w:rPr>
          <w:rFonts w:ascii="仿宋" w:hAnsi="仿宋" w:eastAsia="仿宋" w:cs="仿宋"/>
        </w:rPr>
      </w:pPr>
    </w:p>
    <w:p>
      <w:pPr>
        <w:jc w:val="both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drawing>
          <wp:inline distT="0" distB="0" distL="0" distR="0">
            <wp:extent cx="4319905" cy="3239770"/>
            <wp:effectExtent l="0" t="0" r="8255" b="6350"/>
            <wp:docPr id="3" name="图片 7" descr="H:\2020年工作记录\2020设备管理\2020年设备处置\2020年设备处置记录\2020年第一批处置\新建文件夹\波坦塔吊00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H:\2020年工作记录\2020设备管理\2020年设备处置\2020年设备处置记录\2020年第一批处置\新建文件夹\波坦塔吊0063.jpg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</w:rPr>
        <w:t>图6 波坦MC110A塔吊-2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1519B"/>
    <w:multiLevelType w:val="singleLevel"/>
    <w:tmpl w:val="828151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4693EA"/>
    <w:multiLevelType w:val="singleLevel"/>
    <w:tmpl w:val="0B4693E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AC8100"/>
    <w:multiLevelType w:val="singleLevel"/>
    <w:tmpl w:val="5EAC810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F7AF1"/>
    <w:rsid w:val="00063876"/>
    <w:rsid w:val="000A61B6"/>
    <w:rsid w:val="00272F67"/>
    <w:rsid w:val="002810C7"/>
    <w:rsid w:val="002B3E43"/>
    <w:rsid w:val="002C4C16"/>
    <w:rsid w:val="002D6FFA"/>
    <w:rsid w:val="00362D4E"/>
    <w:rsid w:val="00377CAB"/>
    <w:rsid w:val="00397C2F"/>
    <w:rsid w:val="003B4A23"/>
    <w:rsid w:val="00400FFF"/>
    <w:rsid w:val="004E04B7"/>
    <w:rsid w:val="005706C4"/>
    <w:rsid w:val="005E36B3"/>
    <w:rsid w:val="00662F02"/>
    <w:rsid w:val="0066324D"/>
    <w:rsid w:val="00770D0A"/>
    <w:rsid w:val="00795EDB"/>
    <w:rsid w:val="007A2C75"/>
    <w:rsid w:val="00805DE6"/>
    <w:rsid w:val="00830216"/>
    <w:rsid w:val="00847EA7"/>
    <w:rsid w:val="00861924"/>
    <w:rsid w:val="008752F9"/>
    <w:rsid w:val="00885EA3"/>
    <w:rsid w:val="00912AF1"/>
    <w:rsid w:val="00916D99"/>
    <w:rsid w:val="0092440B"/>
    <w:rsid w:val="009273A7"/>
    <w:rsid w:val="009C4656"/>
    <w:rsid w:val="009D2A21"/>
    <w:rsid w:val="009E60FA"/>
    <w:rsid w:val="00B161C5"/>
    <w:rsid w:val="00B56C17"/>
    <w:rsid w:val="00B94296"/>
    <w:rsid w:val="00BA1F3C"/>
    <w:rsid w:val="00C13003"/>
    <w:rsid w:val="00CA3923"/>
    <w:rsid w:val="00D134FC"/>
    <w:rsid w:val="00D41745"/>
    <w:rsid w:val="00D913B3"/>
    <w:rsid w:val="00E0455D"/>
    <w:rsid w:val="00E524CE"/>
    <w:rsid w:val="00E536E8"/>
    <w:rsid w:val="00E57EEE"/>
    <w:rsid w:val="00E719F3"/>
    <w:rsid w:val="00E840CA"/>
    <w:rsid w:val="00EA14A6"/>
    <w:rsid w:val="00EF404C"/>
    <w:rsid w:val="00F03018"/>
    <w:rsid w:val="00F53107"/>
    <w:rsid w:val="00F54672"/>
    <w:rsid w:val="00FE206C"/>
    <w:rsid w:val="00FF5906"/>
    <w:rsid w:val="01803E3D"/>
    <w:rsid w:val="08973298"/>
    <w:rsid w:val="0A5D7169"/>
    <w:rsid w:val="0BC54FD9"/>
    <w:rsid w:val="0F294FEE"/>
    <w:rsid w:val="11844BA1"/>
    <w:rsid w:val="12DF2F96"/>
    <w:rsid w:val="13617B87"/>
    <w:rsid w:val="13A15E44"/>
    <w:rsid w:val="19E016F8"/>
    <w:rsid w:val="1BBD1C9A"/>
    <w:rsid w:val="1CD76269"/>
    <w:rsid w:val="1E405029"/>
    <w:rsid w:val="1F173025"/>
    <w:rsid w:val="20B80F46"/>
    <w:rsid w:val="20E41365"/>
    <w:rsid w:val="21FC6979"/>
    <w:rsid w:val="23BA4CDB"/>
    <w:rsid w:val="25930145"/>
    <w:rsid w:val="268B61E8"/>
    <w:rsid w:val="27CA1B51"/>
    <w:rsid w:val="2A0C6EAB"/>
    <w:rsid w:val="2CFB2E2F"/>
    <w:rsid w:val="337979A4"/>
    <w:rsid w:val="34856844"/>
    <w:rsid w:val="34AC70E8"/>
    <w:rsid w:val="351C1BD4"/>
    <w:rsid w:val="382823D9"/>
    <w:rsid w:val="386A2A6F"/>
    <w:rsid w:val="3E2F5B2C"/>
    <w:rsid w:val="40E006B0"/>
    <w:rsid w:val="412E03EE"/>
    <w:rsid w:val="41DA269E"/>
    <w:rsid w:val="45F86A9F"/>
    <w:rsid w:val="47113133"/>
    <w:rsid w:val="49F04F68"/>
    <w:rsid w:val="4B492B9F"/>
    <w:rsid w:val="4C9076EC"/>
    <w:rsid w:val="4D531E4C"/>
    <w:rsid w:val="619D535E"/>
    <w:rsid w:val="63B01A33"/>
    <w:rsid w:val="65501AAA"/>
    <w:rsid w:val="65BF7AF1"/>
    <w:rsid w:val="66B553EA"/>
    <w:rsid w:val="690462A4"/>
    <w:rsid w:val="69980C8C"/>
    <w:rsid w:val="69AF75B5"/>
    <w:rsid w:val="6A490816"/>
    <w:rsid w:val="6D0C3C2D"/>
    <w:rsid w:val="6D535020"/>
    <w:rsid w:val="6DA42289"/>
    <w:rsid w:val="6FE65872"/>
    <w:rsid w:val="725876B4"/>
    <w:rsid w:val="72942329"/>
    <w:rsid w:val="72AD2DF0"/>
    <w:rsid w:val="72D36EC4"/>
    <w:rsid w:val="73672C2E"/>
    <w:rsid w:val="74FD1ADB"/>
    <w:rsid w:val="7598756A"/>
    <w:rsid w:val="793E0EF6"/>
    <w:rsid w:val="7D372836"/>
    <w:rsid w:val="7F2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eastAsia="宋体"/>
      <w:kern w:val="2"/>
      <w:sz w:val="21"/>
      <w:szCs w:val="24"/>
    </w:rPr>
  </w:style>
  <w:style w:type="character" w:customStyle="1" w:styleId="12">
    <w:name w:val="批注框文本 Char"/>
    <w:basedOn w:val="7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b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96B9F-7823-4885-ADF6-223A7CA75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7</Pages>
  <Words>218</Words>
  <Characters>1243</Characters>
  <Lines>10</Lines>
  <Paragraphs>2</Paragraphs>
  <TotalTime>5</TotalTime>
  <ScaleCrop>false</ScaleCrop>
  <LinksUpToDate>false</LinksUpToDate>
  <CharactersWithSpaces>1459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2019-05-06T03:39:00Z</dcterms:created>
  <dc:creator>zhangbo</dc:creator>
  <cp:lastModifiedBy>纯情菠菜</cp:lastModifiedBy>
  <dcterms:modified xsi:type="dcterms:W3CDTF">2020-11-09T07:29:57Z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